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24"/>
        </w:rPr>
        <w:t>编号：</w:t>
      </w:r>
      <w:r>
        <w:rPr>
          <w:rFonts w:hint="eastAsia" w:ascii="仿宋_GB2312" w:eastAsia="仿宋_GB2312"/>
          <w:b/>
          <w:bCs/>
          <w:sz w:val="24"/>
          <w:lang w:val="en-US" w:eastAsia="zh-CN"/>
        </w:rPr>
        <w:t>XNHLZ-20210917001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湘能华磊光电股份有限公司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贵金属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回收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竞标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601" w:firstLineChars="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601" w:firstLineChars="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湘能华磊光电股份有限公司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（以下简称“华磊”）拟确定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2022年1月初至2023年12月底的贵金属回收商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，现就回收范围、方式说明如下：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601" w:firstLineChars="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一、回收范围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601" w:firstLineChars="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对应黄金流量表日期段的有机玻璃、蒸镀剥离物、锈钢衬板、粘金蓝膜等全部附着贵金属物件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601" w:firstLineChars="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二、回收方式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601" w:firstLineChars="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合同在双方签订且回收商全额缴纳</w:t>
      </w:r>
      <w:r>
        <w:rPr>
          <w:rFonts w:hint="eastAsia" w:ascii="仿宋" w:hAnsi="仿宋" w:eastAsia="仿宋" w:cs="仿宋"/>
          <w:sz w:val="28"/>
          <w:szCs w:val="28"/>
        </w:rPr>
        <w:t>镀锅、衬板押金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后生效执行。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601" w:firstLineChars="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回收款=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黄金</w:t>
      </w:r>
      <w:r>
        <w:rPr>
          <w:rFonts w:hint="eastAsia" w:ascii="仿宋" w:hAnsi="仿宋" w:eastAsia="仿宋" w:cs="仿宋"/>
          <w:sz w:val="28"/>
          <w:szCs w:val="28"/>
        </w:rPr>
        <w:t>投金量×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黄金回收比例</w:t>
      </w:r>
      <w:r>
        <w:rPr>
          <w:rFonts w:hint="eastAsia" w:ascii="仿宋" w:hAnsi="仿宋" w:eastAsia="仿宋" w:cs="仿宋"/>
          <w:sz w:val="28"/>
          <w:szCs w:val="28"/>
        </w:rPr>
        <w:t>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黄金</w:t>
      </w:r>
      <w:r>
        <w:rPr>
          <w:rFonts w:hint="eastAsia" w:ascii="仿宋" w:hAnsi="仿宋" w:eastAsia="仿宋" w:cs="仿宋"/>
          <w:sz w:val="28"/>
          <w:szCs w:val="28"/>
        </w:rPr>
        <w:t>单价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+铂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金</w:t>
      </w:r>
      <w:r>
        <w:rPr>
          <w:rFonts w:hint="eastAsia" w:ascii="仿宋" w:hAnsi="仿宋" w:eastAsia="仿宋" w:cs="仿宋"/>
          <w:sz w:val="28"/>
          <w:szCs w:val="28"/>
        </w:rPr>
        <w:t>投金量×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铂金回收比例</w:t>
      </w:r>
      <w:r>
        <w:rPr>
          <w:rFonts w:hint="eastAsia" w:ascii="仿宋" w:hAnsi="仿宋" w:eastAsia="仿宋" w:cs="仿宋"/>
          <w:sz w:val="28"/>
          <w:szCs w:val="28"/>
        </w:rPr>
        <w:t>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铂金</w:t>
      </w:r>
      <w:r>
        <w:rPr>
          <w:rFonts w:hint="eastAsia" w:ascii="仿宋" w:hAnsi="仿宋" w:eastAsia="仿宋" w:cs="仿宋"/>
          <w:sz w:val="28"/>
          <w:szCs w:val="28"/>
        </w:rPr>
        <w:t>单价。投金量为甲方当期黄金实际投金量，甲方提供实际黄金流量表，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黄金</w:t>
      </w:r>
      <w:r>
        <w:rPr>
          <w:rFonts w:hint="eastAsia" w:ascii="仿宋" w:hAnsi="仿宋" w:eastAsia="仿宋" w:cs="仿宋"/>
          <w:sz w:val="28"/>
          <w:szCs w:val="28"/>
        </w:rPr>
        <w:t>单价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、铂金单价分别</w:t>
      </w:r>
      <w:r>
        <w:rPr>
          <w:rFonts w:hint="eastAsia" w:ascii="仿宋" w:hAnsi="仿宋" w:eastAsia="仿宋" w:cs="仿宋"/>
          <w:sz w:val="28"/>
          <w:szCs w:val="28"/>
        </w:rPr>
        <w:t>按双方黄金回收当日上海黄金交易所现货黄金Au99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99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、现货铂金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Pt99.95</w:t>
      </w:r>
      <w:r>
        <w:rPr>
          <w:rFonts w:hint="eastAsia" w:ascii="仿宋" w:hAnsi="仿宋" w:eastAsia="仿宋" w:cs="仿宋"/>
          <w:sz w:val="28"/>
          <w:szCs w:val="28"/>
        </w:rPr>
        <w:t>加权平均价计算（如遇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休市日</w:t>
      </w:r>
      <w:r>
        <w:rPr>
          <w:rFonts w:hint="eastAsia" w:ascii="仿宋" w:hAnsi="仿宋" w:eastAsia="仿宋" w:cs="仿宋"/>
          <w:sz w:val="28"/>
          <w:szCs w:val="28"/>
        </w:rPr>
        <w:t>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上海黄金交易所</w:t>
      </w:r>
      <w:r>
        <w:rPr>
          <w:rFonts w:hint="eastAsia" w:ascii="仿宋" w:hAnsi="仿宋" w:eastAsia="仿宋" w:cs="仿宋"/>
          <w:sz w:val="28"/>
          <w:szCs w:val="28"/>
        </w:rPr>
        <w:t>前一交易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日的交易</w:t>
      </w:r>
      <w:r>
        <w:rPr>
          <w:rFonts w:hint="eastAsia" w:ascii="仿宋" w:hAnsi="仿宋" w:eastAsia="仿宋" w:cs="仿宋"/>
          <w:sz w:val="28"/>
          <w:szCs w:val="28"/>
        </w:rPr>
        <w:t>价确定）。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601" w:firstLineChars="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回收商在回收日前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(一般在每月的28日，具体根据华磊公司实际月度盘点日调整）将以上回收款全额支付至华磊账户后，华磊将范围内</w:t>
      </w:r>
      <w:r>
        <w:rPr>
          <w:rFonts w:hint="eastAsia" w:ascii="仿宋" w:hAnsi="仿宋" w:eastAsia="仿宋" w:cs="仿宋"/>
          <w:sz w:val="28"/>
          <w:szCs w:val="28"/>
        </w:rPr>
        <w:t>附着贵金属物件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交付回收商，回收商保证在二周时间内，加工清洗完工后，将衬板、镀锅等运回华磊公司厂房，期间如有丢失和损坏由回收商负责全额赔偿；如未能按时返回延误华磊公司生产，回收商需赔偿华磊公司由此造成的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601" w:firstLineChars="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另外</w:t>
      </w:r>
      <w:bookmarkStart w:id="0" w:name="OLE_LINK1"/>
      <w:r>
        <w:rPr>
          <w:rFonts w:hint="eastAsia" w:ascii="仿宋" w:hAnsi="仿宋" w:eastAsia="仿宋" w:cs="仿宋"/>
          <w:sz w:val="28"/>
          <w:szCs w:val="28"/>
          <w:lang w:eastAsia="zh-CN"/>
        </w:rPr>
        <w:t>衬板、镀锅由华磊合作商负责喷砂清洗，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回收商每月需支付衬板喷砂费18000元给华磊及其合作喷砂商。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601" w:firstLineChars="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三、竞标要求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601" w:firstLineChars="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1、回收商为独立法人，需具备相应的贵金属回收、处置资质。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601" w:firstLineChars="0"/>
        <w:jc w:val="left"/>
        <w:textAlignment w:val="auto"/>
        <w:outlineLvl w:val="9"/>
        <w:rPr>
          <w:rFonts w:hint="default" w:ascii="仿宋" w:hAnsi="仿宋" w:eastAsia="仿宋" w:cs="仿宋"/>
          <w:color w:val="FF0000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、</w:t>
      </w:r>
      <w:r>
        <w:rPr>
          <w:rFonts w:hint="eastAsia" w:ascii="仿宋" w:hAnsi="仿宋" w:eastAsia="仿宋" w:cs="仿宋"/>
          <w:color w:val="FF0000"/>
          <w:sz w:val="28"/>
          <w:szCs w:val="28"/>
          <w:u w:val="none"/>
          <w:lang w:val="en-US" w:eastAsia="zh-CN"/>
        </w:rPr>
        <w:t>回收商免息借款2000万元给华磊（合同期内累计借款天数180天以上），在2021年9月24日11:30前转账至华磊指定公司账号。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601" w:firstLineChars="0"/>
        <w:jc w:val="left"/>
        <w:textAlignment w:val="auto"/>
        <w:outlineLvl w:val="9"/>
        <w:rPr>
          <w:rFonts w:hint="default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3、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回收比例：</w:t>
      </w:r>
      <w:r>
        <w:rPr>
          <w:rFonts w:hint="eastAsia" w:ascii="仿宋" w:hAnsi="仿宋" w:eastAsia="仿宋" w:cs="仿宋"/>
          <w:color w:val="FF0000"/>
          <w:sz w:val="28"/>
          <w:szCs w:val="28"/>
          <w:u w:val="none"/>
          <w:lang w:eastAsia="zh-CN"/>
        </w:rPr>
        <w:t>黄金不得低于</w:t>
      </w:r>
      <w:r>
        <w:rPr>
          <w:rFonts w:hint="eastAsia" w:ascii="仿宋" w:hAnsi="仿宋" w:eastAsia="仿宋" w:cs="仿宋"/>
          <w:color w:val="FF0000"/>
          <w:sz w:val="28"/>
          <w:szCs w:val="28"/>
          <w:u w:val="none"/>
          <w:lang w:val="en-US" w:eastAsia="zh-CN"/>
        </w:rPr>
        <w:t>91.2%,铂金不得低于50%，坩埚黄铂金不得低于95%。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601" w:firstLineChars="0"/>
        <w:jc w:val="left"/>
        <w:textAlignment w:val="auto"/>
        <w:outlineLvl w:val="9"/>
        <w:rPr>
          <w:rFonts w:hint="default" w:ascii="仿宋" w:hAnsi="仿宋" w:eastAsia="仿宋" w:cs="仿宋"/>
          <w:color w:val="FF0000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4、衬板押金:500万元。</w:t>
      </w:r>
      <w:r>
        <w:rPr>
          <w:rFonts w:hint="eastAsia" w:ascii="仿宋" w:hAnsi="仿宋" w:eastAsia="仿宋" w:cs="仿宋"/>
          <w:color w:val="FF0000"/>
          <w:sz w:val="28"/>
          <w:szCs w:val="28"/>
          <w:u w:val="none"/>
          <w:lang w:val="en-US" w:eastAsia="zh-CN"/>
        </w:rPr>
        <w:t>首次合作的回收商首月为1000万元，即以前未有与华磊合作的新回收商2022年1月份的衬板押金为1000万元，之后月份同已合作商。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601" w:firstLineChars="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5、回收当月5日前预付600万元至华磊指定公司账号（户名：湘能华磊光电股份有限公司；开户行名称：中国建设银行股份有限公司郴州同心路支行；银行账户：4300 1501 1700 5250 2545 ）作为当月回收款，在回收日前(一般在每月的28日，具体根据华磊公司实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际月度盘点日调整）将回收款余额支付</w:t>
      </w: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至华磊指定公司账号。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601" w:firstLineChars="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参与回收商必需满足以上基本条件，低于以上条件者不予考虑。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601" w:firstLineChars="0"/>
        <w:jc w:val="left"/>
        <w:textAlignment w:val="auto"/>
        <w:outlineLvl w:val="9"/>
        <w:rPr>
          <w:rFonts w:hint="default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四、竞标文件投送方式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601" w:firstLineChars="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有意向的回收商，</w:t>
      </w:r>
      <w:r>
        <w:rPr>
          <w:rFonts w:hint="eastAsia" w:ascii="仿宋" w:hAnsi="仿宋" w:eastAsia="仿宋" w:cs="仿宋"/>
          <w:color w:val="FF0000"/>
          <w:sz w:val="28"/>
          <w:szCs w:val="28"/>
          <w:lang w:val="en-US" w:eastAsia="zh-CN"/>
        </w:rPr>
        <w:t>需在2021年9月24日8:30-11:00之间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，将营业执照扫描件、竞标报价函（格式见附件，邮件名称需注明：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u w:val="none"/>
          <w:lang w:val="en-US" w:eastAsia="zh-CN"/>
        </w:rPr>
        <w:t>某某公司给华磊的贵金属回收竞标报价函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）打印盖章扫描发送至华磊公司指定邮箱：zcgl@ledcz.com，提前或延后发送的报价函做无效处理。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联系人：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侯女士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</w:t>
      </w:r>
      <w:r>
        <w:rPr>
          <w:rFonts w:hint="default" w:ascii="仿宋" w:hAnsi="仿宋" w:eastAsia="仿宋" w:cs="仿宋"/>
          <w:sz w:val="28"/>
          <w:szCs w:val="28"/>
          <w:lang w:val="en-US" w:eastAsia="zh-CN"/>
        </w:rPr>
        <w:t>电话：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18673577766。华磊将组织相关人员在11:30集中开启邮箱。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601" w:firstLineChars="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601" w:firstLineChars="0"/>
        <w:jc w:val="righ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 xml:space="preserve">                 湘能华磊光电股份有限公司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601" w:firstLineChars="0"/>
        <w:jc w:val="right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left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jc w:val="left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附件：华磊贵金属回收竞标报价函</w:t>
      </w:r>
    </w:p>
    <w:p>
      <w:pPr>
        <w:jc w:val="center"/>
        <w:rPr>
          <w:rFonts w:hint="eastAsia" w:ascii="仿宋" w:hAns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br w:type="page"/>
      </w:r>
    </w:p>
    <w:p>
      <w:pPr>
        <w:jc w:val="center"/>
        <w:rPr>
          <w:rFonts w:hint="eastAsia" w:ascii="仿宋" w:hAnsi="仿宋" w:eastAsia="仿宋"/>
          <w:b/>
          <w:bCs/>
          <w:sz w:val="36"/>
          <w:szCs w:val="36"/>
          <w:lang w:eastAsia="zh-CN"/>
        </w:rPr>
      </w:pPr>
      <w:r>
        <w:rPr>
          <w:rFonts w:hint="eastAsia" w:ascii="仿宋" w:hAnsi="仿宋" w:eastAsia="仿宋"/>
          <w:b/>
          <w:bCs/>
          <w:sz w:val="36"/>
          <w:szCs w:val="36"/>
          <w:lang w:eastAsia="zh-CN"/>
        </w:rPr>
        <w:t>华磊贵金属回收竞标报价函</w:t>
      </w:r>
    </w:p>
    <w:p>
      <w:pPr>
        <w:jc w:val="left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jc w:val="lef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湘能华磊光电股份有限公司：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我公司已完全了解贵公司贵金属回收范围、方式、要求等相关事项，有意向参与贵公司贵金属的回收，先就该回收事宜报价如下：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1.黄金回收比例：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%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；铂金回收比例：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%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；</w:t>
      </w:r>
      <w:r>
        <w:rPr>
          <w:rFonts w:hint="eastAsia" w:ascii="仿宋" w:hAnsi="仿宋" w:eastAsia="仿宋"/>
          <w:color w:val="FF0000"/>
          <w:sz w:val="32"/>
          <w:szCs w:val="32"/>
          <w:lang w:val="en-US" w:eastAsia="zh-CN"/>
        </w:rPr>
        <w:t>坩埚黄铂金回收比例：</w:t>
      </w:r>
      <w:r>
        <w:rPr>
          <w:rFonts w:hint="eastAsia" w:ascii="仿宋" w:hAnsi="仿宋" w:eastAsia="仿宋"/>
          <w:color w:val="FF0000"/>
          <w:sz w:val="32"/>
          <w:szCs w:val="32"/>
          <w:u w:val="single"/>
          <w:lang w:val="en-US" w:eastAsia="zh-CN"/>
        </w:rPr>
        <w:t xml:space="preserve">        %</w:t>
      </w:r>
      <w:r>
        <w:rPr>
          <w:rFonts w:hint="eastAsia" w:ascii="仿宋" w:hAnsi="仿宋" w:eastAsia="仿宋"/>
          <w:color w:val="FF0000"/>
          <w:sz w:val="32"/>
          <w:szCs w:val="32"/>
          <w:lang w:val="en-US" w:eastAsia="zh-CN"/>
        </w:rPr>
        <w:t>。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2.在合同签订后即支付衬板、镀锅押金共RMB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500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万元。</w:t>
      </w: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3.在回收当月的5日前预付华磊回收款RMB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600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万元，其它回收款在回收当日提回收物件前付清。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601" w:firstLineChars="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4.免息借款2000万元给华磊（合同期内累计借款天数180天以上），在2021年9月24日11:30前转账至华磊指定公司账号（户名：湘能华磊光电股份有限公司；开户行名称：中国建设银行股份有限公司郴州同心路支行；银行账户：4300 1501 1700 </w:t>
      </w:r>
      <w:bookmarkStart w:id="1" w:name="_GoBack"/>
      <w:bookmarkEnd w:id="1"/>
      <w:r>
        <w:rPr>
          <w:rFonts w:hint="eastAsia" w:ascii="仿宋" w:hAnsi="仿宋" w:eastAsia="仿宋"/>
          <w:sz w:val="32"/>
          <w:szCs w:val="32"/>
          <w:lang w:val="en-US" w:eastAsia="zh-CN"/>
        </w:rPr>
        <w:t>5250 2545  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601" w:firstLineChars="0"/>
        <w:jc w:val="left"/>
        <w:textAlignment w:val="auto"/>
        <w:outlineLvl w:val="9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5.另承担衬板喷砂费18000元/月。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601" w:firstLineChars="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wordWrap w:val="0"/>
        <w:jc w:val="righ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回收商名称（签章）：                     </w:t>
      </w:r>
    </w:p>
    <w:p>
      <w:pPr>
        <w:wordWrap w:val="0"/>
        <w:jc w:val="righ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代表人（签名）：                     </w:t>
      </w:r>
    </w:p>
    <w:p>
      <w:pPr>
        <w:wordWrap w:val="0"/>
        <w:jc w:val="righ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联系电话：                     </w:t>
      </w:r>
    </w:p>
    <w:p>
      <w:pPr>
        <w:wordWrap w:val="0"/>
        <w:jc w:val="righ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日    期：                     </w:t>
      </w:r>
    </w:p>
    <w:sectPr>
      <w:pgSz w:w="11906" w:h="16838"/>
      <w:pgMar w:top="1020" w:right="14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A2"/>
    <w:rsid w:val="000713F2"/>
    <w:rsid w:val="00073D74"/>
    <w:rsid w:val="000D2C87"/>
    <w:rsid w:val="000F21A2"/>
    <w:rsid w:val="000F6127"/>
    <w:rsid w:val="00152680"/>
    <w:rsid w:val="00166B94"/>
    <w:rsid w:val="001A5F82"/>
    <w:rsid w:val="001D3AD8"/>
    <w:rsid w:val="00204D1B"/>
    <w:rsid w:val="00301DF6"/>
    <w:rsid w:val="0036487A"/>
    <w:rsid w:val="00371088"/>
    <w:rsid w:val="00401163"/>
    <w:rsid w:val="004241DD"/>
    <w:rsid w:val="004453FD"/>
    <w:rsid w:val="00476C4B"/>
    <w:rsid w:val="0049617F"/>
    <w:rsid w:val="004F7A8A"/>
    <w:rsid w:val="00543786"/>
    <w:rsid w:val="0056345E"/>
    <w:rsid w:val="005D688C"/>
    <w:rsid w:val="005E5BBB"/>
    <w:rsid w:val="006065C3"/>
    <w:rsid w:val="00673CCA"/>
    <w:rsid w:val="00677100"/>
    <w:rsid w:val="0074712A"/>
    <w:rsid w:val="007A2AE2"/>
    <w:rsid w:val="00807C67"/>
    <w:rsid w:val="008B5EC7"/>
    <w:rsid w:val="00943EBF"/>
    <w:rsid w:val="009C7275"/>
    <w:rsid w:val="00B15962"/>
    <w:rsid w:val="00B73CE1"/>
    <w:rsid w:val="00D17FC3"/>
    <w:rsid w:val="00D3483F"/>
    <w:rsid w:val="00D3788E"/>
    <w:rsid w:val="00DA3A9A"/>
    <w:rsid w:val="00DB731F"/>
    <w:rsid w:val="00DC08AD"/>
    <w:rsid w:val="00DF2C84"/>
    <w:rsid w:val="00E20796"/>
    <w:rsid w:val="00E24881"/>
    <w:rsid w:val="00E32352"/>
    <w:rsid w:val="00E9189C"/>
    <w:rsid w:val="00EA01B0"/>
    <w:rsid w:val="00EB6F00"/>
    <w:rsid w:val="00EE4967"/>
    <w:rsid w:val="00EF23DF"/>
    <w:rsid w:val="00F96A2A"/>
    <w:rsid w:val="013207FE"/>
    <w:rsid w:val="04D97662"/>
    <w:rsid w:val="080C19C4"/>
    <w:rsid w:val="0A336E52"/>
    <w:rsid w:val="0CCF2D27"/>
    <w:rsid w:val="0CE4121B"/>
    <w:rsid w:val="0E553D77"/>
    <w:rsid w:val="0EB635C3"/>
    <w:rsid w:val="10BC5175"/>
    <w:rsid w:val="10ED0ABC"/>
    <w:rsid w:val="11667B5C"/>
    <w:rsid w:val="121B11BE"/>
    <w:rsid w:val="14734A43"/>
    <w:rsid w:val="202B4CFA"/>
    <w:rsid w:val="24884D5B"/>
    <w:rsid w:val="275622DB"/>
    <w:rsid w:val="28AC113F"/>
    <w:rsid w:val="389D28B5"/>
    <w:rsid w:val="3DD7630C"/>
    <w:rsid w:val="40C9275A"/>
    <w:rsid w:val="48DD2E59"/>
    <w:rsid w:val="494E5AB8"/>
    <w:rsid w:val="49D177C4"/>
    <w:rsid w:val="4A87072F"/>
    <w:rsid w:val="4CF24CC5"/>
    <w:rsid w:val="4DDD67F2"/>
    <w:rsid w:val="55CB1C3E"/>
    <w:rsid w:val="56315047"/>
    <w:rsid w:val="56C46771"/>
    <w:rsid w:val="57776D4A"/>
    <w:rsid w:val="5B761C68"/>
    <w:rsid w:val="61F5529B"/>
    <w:rsid w:val="67CE22BA"/>
    <w:rsid w:val="6B1E16E2"/>
    <w:rsid w:val="6F484583"/>
    <w:rsid w:val="756C1A34"/>
    <w:rsid w:val="762B33C4"/>
    <w:rsid w:val="785B1223"/>
    <w:rsid w:val="7C384D10"/>
    <w:rsid w:val="7EAF37DE"/>
    <w:rsid w:val="7FA761B1"/>
    <w:rsid w:val="7FEB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semiHidden/>
    <w:unhideWhenUsed/>
    <w:qFormat/>
    <w:uiPriority w:val="99"/>
    <w:rPr>
      <w:color w:val="626262"/>
      <w:sz w:val="18"/>
      <w:szCs w:val="18"/>
      <w:u w:val="none"/>
    </w:rPr>
  </w:style>
  <w:style w:type="character" w:styleId="8">
    <w:name w:val="Emphasis"/>
    <w:basedOn w:val="6"/>
    <w:qFormat/>
    <w:uiPriority w:val="20"/>
    <w:rPr>
      <w:b/>
      <w:color w:val="CC0000"/>
    </w:rPr>
  </w:style>
  <w:style w:type="character" w:styleId="9">
    <w:name w:val="Hyperlink"/>
    <w:basedOn w:val="6"/>
    <w:semiHidden/>
    <w:unhideWhenUsed/>
    <w:qFormat/>
    <w:uiPriority w:val="99"/>
    <w:rPr>
      <w:color w:val="626262"/>
      <w:sz w:val="18"/>
      <w:szCs w:val="18"/>
      <w:u w:val="none"/>
    </w:rPr>
  </w:style>
  <w:style w:type="character" w:customStyle="1" w:styleId="10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disabled"/>
    <w:basedOn w:val="6"/>
    <w:qFormat/>
    <w:uiPriority w:val="0"/>
    <w:rPr>
      <w:shd w:val="clear" w:fill="D2EAF6"/>
    </w:rPr>
  </w:style>
  <w:style w:type="character" w:customStyle="1" w:styleId="14">
    <w:name w:val="current"/>
    <w:basedOn w:val="6"/>
    <w:qFormat/>
    <w:uiPriority w:val="0"/>
    <w:rPr>
      <w:color w:val="5E78C5"/>
      <w:bdr w:val="single" w:color="B7D8EE" w:sz="6" w:space="0"/>
    </w:rPr>
  </w:style>
  <w:style w:type="character" w:customStyle="1" w:styleId="15">
    <w:name w:val="bgmenuhove2"/>
    <w:basedOn w:val="6"/>
    <w:qFormat/>
    <w:uiPriority w:val="0"/>
    <w:rPr>
      <w:color w:val="EDDC0B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251</Words>
  <Characters>1434</Characters>
  <Lines>11</Lines>
  <Paragraphs>3</Paragraphs>
  <TotalTime>6</TotalTime>
  <ScaleCrop>false</ScaleCrop>
  <LinksUpToDate>false</LinksUpToDate>
  <CharactersWithSpaces>1682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2016-06-06T03:03:00Z</dcterms:created>
  <dc:creator>曾莹</dc:creator>
  <cp:lastModifiedBy>刘燕顺</cp:lastModifiedBy>
  <cp:lastPrinted>2021-09-10T01:11:00Z</cp:lastPrinted>
  <dcterms:modified xsi:type="dcterms:W3CDTF">2021-09-13T03:15:28Z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1277F4A8E93E4C1D80AB890BD04C60CA</vt:lpwstr>
  </property>
</Properties>
</file>